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60" w:after="160"/>
        <w:ind w:firstLine="18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hu-HU"/>
        </w:rPr>
        <w:t>20./2012. évi EMMI rendelet</w:t>
      </w:r>
      <w:bookmarkStart w:id="0" w:name="_GoBack"/>
      <w:bookmarkEnd w:id="0"/>
    </w:p>
    <w:p>
      <w:pPr>
        <w:pStyle w:val="Normal"/>
        <w:spacing w:lineRule="auto" w:line="240" w:before="160" w:after="160"/>
        <w:ind w:hanging="0"/>
        <w:jc w:val="center"/>
        <w:rPr/>
      </w:pPr>
      <w:r>
        <w:rPr/>
      </w:r>
    </w:p>
    <w:p>
      <w:pPr>
        <w:pStyle w:val="Normal"/>
        <w:spacing w:lineRule="auto" w:line="240" w:before="160" w:after="160"/>
        <w:ind w:firstLine="18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hu-HU"/>
        </w:rPr>
        <w:t>24. A tanuló tevékenységének, munkájának pedagógiai értékelésével kapcsolatos szabályok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b/>
          <w:bCs/>
          <w:color w:val="000000"/>
        </w:rPr>
        <w:t>64. §</w:t>
      </w:r>
      <w:r>
        <w:rPr>
          <w:rFonts w:cs="Times" w:ascii="Times" w:hAnsi="Times"/>
          <w:color w:val="000000"/>
        </w:rPr>
        <w:t> (1) A tanuló osztályzatait évközi teljesítménye és érdemjegyei vagy az osztályozó vizsgán, a különbözeti vizsgán, valamint a pótló és javítóvizsgán nyújtott teljesítménye (a továbbiakban a felsorolt vizsgák együtt: tanulmányok alatti vizsga) alapján kell megállapítani. A kiskorú tanuló érdemjegyeiről a szülőt folyamatosan tájékoztatni kell.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(2) Osztályozó vizsgát kell tennie a tanulónak a félévi és a tanév végi osztályzat megállapításához, ha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a)</w:t>
      </w:r>
      <w:r>
        <w:rPr>
          <w:rFonts w:cs="Times" w:ascii="Times" w:hAnsi="Times"/>
          <w:color w:val="000000"/>
        </w:rPr>
        <w:t> felmentették a tanórai foglalkozásokon való részvétele alól,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b)</w:t>
      </w:r>
      <w:r>
        <w:rPr>
          <w:rFonts w:cs="Times" w:ascii="Times" w:hAnsi="Times"/>
          <w:color w:val="000000"/>
        </w:rPr>
        <w:t> engedélyezték, hogy egy vagy több tantárgy tanulmányi követelményének egy tanévben vagy az előírtnál rövidebb idő alatt tegyen eleget,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i/>
          <w:iCs/>
          <w:color w:val="000000"/>
        </w:rPr>
        <w:t>c)</w:t>
      </w:r>
      <w:r>
        <w:fldChar w:fldCharType="begin"/>
      </w:r>
      <w:r>
        <w:rPr>
          <w:rStyle w:val="InternetLink"/>
          <w:vertAlign w:val="superscript"/>
          <w:i/>
          <w:iCs/>
          <w:rFonts w:cs="Times" w:ascii="Times" w:hAnsi="Times"/>
        </w:rPr>
        <w:instrText> HYPERLINK "http://njt.hu/cgi_bin/njt_doc.cgi?docid=154155.353173" \l "foot150"</w:instrText>
      </w:r>
      <w:r>
        <w:rPr>
          <w:rStyle w:val="InternetLink"/>
          <w:vertAlign w:val="superscript"/>
          <w:i/>
          <w:iCs/>
          <w:rFonts w:cs="Times" w:ascii="Times" w:hAnsi="Times"/>
        </w:rPr>
        <w:fldChar w:fldCharType="separate"/>
      </w:r>
      <w:bookmarkStart w:id="1" w:name="foot_150_place"/>
      <w:r>
        <w:rPr>
          <w:rStyle w:val="InternetLink"/>
          <w:rFonts w:cs="Times" w:ascii="Times" w:hAnsi="Times"/>
          <w:i/>
          <w:iCs/>
          <w:vertAlign w:val="superscript"/>
        </w:rPr>
        <w:t>150</w:t>
      </w:r>
      <w:r>
        <w:rPr>
          <w:rStyle w:val="InternetLink"/>
          <w:vertAlign w:val="superscript"/>
          <w:i/>
          <w:iCs/>
          <w:rFonts w:cs="Times" w:ascii="Times" w:hAnsi="Times"/>
        </w:rPr>
        <w:fldChar w:fldCharType="end"/>
      </w:r>
      <w:bookmarkEnd w:id="1"/>
      <w:r>
        <w:rPr>
          <w:rFonts w:cs="Times" w:ascii="Times" w:hAnsi="Times"/>
          <w:color w:val="000000"/>
        </w:rPr>
        <w:t> az 51. § (7) bekezdésében meghatározott időnél többet (250 óra) mulasztott, és a nevelőtestület döntése alapján osztályozó vizsgát tehet,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d)</w:t>
      </w:r>
      <w:r>
        <w:rPr>
          <w:rFonts w:cs="Times" w:ascii="Times" w:hAnsi="Times"/>
          <w:color w:val="000000"/>
        </w:rPr>
        <w:t> a tanuló a félévi, év végi osztályzatának megállapítása érdekében független vizsgabizottság előtt tesz vizsgát.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(3) Egy osztályozó vizsga – a (2) bekezdés </w:t>
      </w:r>
      <w:r>
        <w:rPr>
          <w:rFonts w:cs="Times" w:ascii="Times" w:hAnsi="Times"/>
          <w:i/>
          <w:iCs/>
          <w:color w:val="000000"/>
        </w:rPr>
        <w:t>b)</w:t>
      </w:r>
      <w:r>
        <w:rPr>
          <w:rFonts w:cs="Times" w:ascii="Times" w:hAnsi="Times"/>
          <w:color w:val="000000"/>
        </w:rPr>
        <w:t> pontjában meghatározott kivétellel – egy adott tantárgy és egy adott évfolyam követelményeinek teljesítésére vonatkozik. A tanítási év lezárását szolgáló osztályozó vizsgát az adott tanítási évben kell megszervezni.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…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(5) Különbözeti vizsgát a tanuló abban az iskolában tehet, amelyben a tanulmányait folytatni kívánja.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color w:val="000000"/>
        </w:rPr>
        <w:t>(6)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"foot151"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2" w:name="foot_151_place"/>
      <w:r>
        <w:rPr>
          <w:rStyle w:val="InternetLink"/>
          <w:rFonts w:cs="Times" w:ascii="Times" w:hAnsi="Times"/>
          <w:vertAlign w:val="superscript"/>
        </w:rPr>
        <w:t>151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2"/>
      <w:r>
        <w:rPr>
          <w:rFonts w:cs="Times" w:ascii="Times" w:hAnsi="Times"/>
          <w:color w:val="000000"/>
        </w:rPr>
        <w:t> A vizsgázó pótló vizsgát tehet az igazgató által meghatározott vizsganapon, ha a vizsgáról neki fel nem róható okból elkésik, távol marad, vagy a megkezdett vizsgáról engedéllyel eltávozik, mielőtt a válaszadást befejezné. A vizsgázónak fel nem róható ok minden olyan, a vizsgán való részvételt gátló esemény, körülmény, amelynek bekövetkezése nem vezethető vissza a vizsgázó szándékos vagy gondatlan magatartására. Az igazgató engedélyezheti, hogy a vizsgázó a pótló vizsgát az adott vizsganapon tegye le, ha ennek a feltételei megteremthetők. A vizsgázó kérésére a vizsga megszakításáig a vizsgakérdésekre adott válaszait értékelni kell.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(7) Javítóvizsgát tehet a vizsgázó, ha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a)</w:t>
      </w:r>
      <w:r>
        <w:rPr>
          <w:rFonts w:cs="Times" w:ascii="Times" w:hAnsi="Times"/>
          <w:color w:val="000000"/>
        </w:rPr>
        <w:t> a tanév végén – legfeljebb három tantárgyból – elégtelen osztályzatot kapott,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b)</w:t>
      </w:r>
      <w:r>
        <w:rPr>
          <w:rFonts w:cs="Times" w:ascii="Times" w:hAnsi="Times"/>
          <w:color w:val="000000"/>
        </w:rPr>
        <w:t> az osztályozó vizsgáról, a különbözeti vizsgáról számára felróható okból elkésik, távol marad, vagy a vizsgáról engedély nélkül eltávozik.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 xml:space="preserve">(8) A vizsgázó javítóvizsgát az iskola igazgatója által meghatározott időpontban, az </w:t>
      </w:r>
      <w:r>
        <w:rPr>
          <w:rFonts w:cs="Times" w:ascii="Times" w:hAnsi="Times"/>
          <w:color w:val="000000"/>
          <w:highlight w:val="cyan"/>
        </w:rPr>
        <w:t>augusztus 15-étől augusztus 31-éig</w:t>
      </w:r>
      <w:r>
        <w:rPr>
          <w:rFonts w:cs="Times" w:ascii="Times" w:hAnsi="Times"/>
          <w:color w:val="000000"/>
        </w:rPr>
        <w:t xml:space="preserve"> terjedő időszakban tehet. 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b/>
          <w:bCs/>
          <w:color w:val="000000"/>
        </w:rPr>
        <w:t>65. §</w:t>
      </w:r>
      <w:r>
        <w:rPr>
          <w:rFonts w:cs="Times" w:ascii="Times" w:hAnsi="Times"/>
          <w:color w:val="000000"/>
        </w:rPr>
        <w:t xml:space="preserve"> (1) A különbözeti és a beszámoltató vizsgákra tanévenként legalább két vizsgaidőszakot kell kijelölni. Javítóvizsga letételére az </w:t>
      </w:r>
      <w:r>
        <w:rPr>
          <w:rFonts w:cs="Times" w:ascii="Times" w:hAnsi="Times"/>
          <w:color w:val="000000"/>
          <w:highlight w:val="cyan"/>
        </w:rPr>
        <w:t>augusztus 15-étől augusztus 31-éig</w:t>
      </w:r>
      <w:r>
        <w:rPr>
          <w:rFonts w:cs="Times" w:ascii="Times" w:hAnsi="Times"/>
          <w:color w:val="000000"/>
        </w:rPr>
        <w:t xml:space="preserve"> terjedő időszakban, osztályozó, különbözeti és beszámoltató vizsga esetén a vizsgát megelőző három hónapon belül kell a vizsgaidőszakot kijelölni azzal, hogy osztályozó vizsgát az iskola a tanítási év során bármikor szervezhet. A vizsgák időpontjáról a vizsgázót a vizsgára történő jelentkezéskor írásban tájékoztatni kell.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(2) Tanulmányok alatti vizsgát – az e rendeletben meghatározottak szerint – független vizsgabizottság előtt, vagy abban a nevelési-oktatási intézményben lehet tenni, amellyel a tanuló jogviszonyban áll. A szabályosan megtartott tanulmányok alatti vizsga nem ismételhető.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color w:val="000000"/>
        </w:rPr>
        <w:t>(3)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"foot152"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3" w:name="foot_152_place"/>
      <w:r>
        <w:rPr>
          <w:rStyle w:val="InternetLink"/>
          <w:rFonts w:cs="Times" w:ascii="Times" w:hAnsi="Times"/>
          <w:vertAlign w:val="superscript"/>
        </w:rPr>
        <w:t>152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3"/>
      <w:r>
        <w:rPr>
          <w:rFonts w:cs="Times" w:ascii="Times" w:hAnsi="Times"/>
          <w:color w:val="000000"/>
        </w:rPr>
        <w:t> Az iskolában tartott tanulmányok alatti vizsga esetén az igazgató, a független vizsgabizottság előtti vizsga esetén az illetékes megyeszékhely szerinti járási hivatal vezetője a vizsgázó – kiskorú vizsgázó esetén a törvényes képviselő – írásbeli kérelmére engedélyezheti, hogy a vizsgázó az (1) bekezdés szerint előre meghatározott időponttól eltérő időben tegyen vizsgát.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(4) Tanulmányok alatti vizsgát legalább háromtagú vizsgabizottság előtt kell tenni. Amennyiben a nevelési-oktatási intézményben foglalkoztatottak végzettsége, szakképzettsége alapján erre lehetőség van, a vizsgabizottságba legalább két olyan pedagógust kell jelölni, aki jogosult az adott tantárgy tanítására.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color w:val="000000"/>
        </w:rPr>
        <w:t>(5)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"foot153"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4" w:name="foot_153_place"/>
      <w:r>
        <w:rPr>
          <w:rStyle w:val="InternetLink"/>
          <w:rFonts w:cs="Times" w:ascii="Times" w:hAnsi="Times"/>
          <w:vertAlign w:val="superscript"/>
        </w:rPr>
        <w:t>153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4"/>
      <w:r>
        <w:rPr>
          <w:rFonts w:cs="Times" w:ascii="Times" w:hAnsi="Times"/>
          <w:color w:val="000000"/>
        </w:rPr>
        <w:t> A tanulmányok alatti vizsga követelményeit, részeit, így különösen az írásbeli, a szóbeli, a gyakorlati vizsgarészeket, az értékelés szabályait az iskola pedagógiai programjában kell meghatározni. A tanulmányok alatti vizsga – ha azt az iskolában szervezik – vizsgabizottságának elnökét és tagjait az igazgató, a független vizsgabizottság elnökét és tagjait a területileg illetékes megyeszékhely szerinti járási hivatal bízza meg.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b/>
          <w:bCs/>
          <w:color w:val="000000"/>
        </w:rPr>
        <w:t>66. §</w:t>
      </w:r>
      <w:r>
        <w:rPr>
          <w:rFonts w:cs="Times" w:ascii="Times" w:hAnsi="Times"/>
          <w:color w:val="000000"/>
        </w:rPr>
        <w:t> (1) A tanulmányok alatti vizsga vizsgabizottságának elnöke felel a vizsga szakszerű és jogszerű megtartásáért, ennek keretében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a)</w:t>
      </w:r>
      <w:r>
        <w:rPr>
          <w:rFonts w:cs="Times" w:ascii="Times" w:hAnsi="Times"/>
          <w:color w:val="000000"/>
        </w:rPr>
        <w:t> meggyőződik arról, a vizsgázó jogosult-e a vizsga megkezdésére, és teljesítette-e a vizsga letételéhez előírt feltételeket, továbbá szükség esetén kezdeményezi a szabálytalanul vizsgázni szándékozók kizárását,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b)</w:t>
      </w:r>
      <w:r>
        <w:rPr>
          <w:rFonts w:cs="Times" w:ascii="Times" w:hAnsi="Times"/>
          <w:color w:val="000000"/>
        </w:rPr>
        <w:t> vezeti a szóbeli vizsgákat és a vizsgabizottság értekezleteit,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c)</w:t>
      </w:r>
      <w:r>
        <w:rPr>
          <w:rFonts w:cs="Times" w:ascii="Times" w:hAnsi="Times"/>
          <w:color w:val="000000"/>
        </w:rPr>
        <w:t> átvizsgálja a vizsgával kapcsolatos iratokat, a szabályzatban foglaltak szerint aláírja a vizsga iratait,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d)</w:t>
      </w:r>
      <w:r>
        <w:rPr>
          <w:rFonts w:cs="Times" w:ascii="Times" w:hAnsi="Times"/>
          <w:color w:val="000000"/>
        </w:rPr>
        <w:t> a vizsgabizottság értekezletein véleményeltérés esetén szavazást rendel el.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(2) A vizsgabizottsági elnök feladatainak ellátásába a vizsgabizottság tagjait bevonhatja. A kérdező tanár csak az lehet, aki a vizsga tárgya szerinti tantárgyat az Nkt. 3. melléklete szerint taníthatja.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(3) A vizsgabizottság munkáját és magát a vizsgát az iskola igazgatója készíti elő. Az igazgató felel a vizsga jogszerű előkészítéséért és zavartalan lebonyolítása feltételeinek megteremtéséért. Az igazgató e feladata ellátása során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a)</w:t>
      </w:r>
      <w:r>
        <w:rPr>
          <w:rFonts w:cs="Times" w:ascii="Times" w:hAnsi="Times"/>
          <w:color w:val="000000"/>
        </w:rPr>
        <w:t> dönt minden olyan, a vizsga előkészítésével és lebonyolításával összefüggő ügyben, amelyet a helyben meghatározott szabályok nem utalnak más jogkörébe,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b)</w:t>
      </w:r>
      <w:r>
        <w:rPr>
          <w:rFonts w:cs="Times" w:ascii="Times" w:hAnsi="Times"/>
          <w:color w:val="000000"/>
        </w:rPr>
        <w:t> írásban kiadja az előírt megbízásokat, szükség esetén gondoskodik a helyettesítésről,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c)</w:t>
      </w:r>
      <w:r>
        <w:rPr>
          <w:rFonts w:cs="Times" w:ascii="Times" w:hAnsi="Times"/>
          <w:color w:val="000000"/>
        </w:rPr>
        <w:t> ellenőrzi a vizsgáztatás rendjének megtartását,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d)</w:t>
      </w:r>
      <w:r>
        <w:rPr>
          <w:rFonts w:cs="Times" w:ascii="Times" w:hAnsi="Times"/>
          <w:color w:val="000000"/>
        </w:rPr>
        <w:t> minden szükséges intézkedést megtesz annak érdekében, hogy a vizsgát szabályosan, pontosan meg lehessen kezdeni és be lehessen fejezni.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color w:val="000000"/>
        </w:rPr>
        <w:t>(4)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"foot155"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5" w:name="foot_155_place"/>
      <w:r>
        <w:rPr>
          <w:rStyle w:val="InternetLink"/>
          <w:rFonts w:cs="Times" w:ascii="Times" w:hAnsi="Times"/>
          <w:vertAlign w:val="superscript"/>
        </w:rPr>
        <w:t>155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5"/>
      <w:r>
        <w:rPr>
          <w:rFonts w:cs="Times" w:ascii="Times" w:hAnsi="Times"/>
          <w:color w:val="000000"/>
        </w:rPr>
        <w:t> A vizsga reggel nyolc óra előtt nem kezdhető el, és legfeljebb tizenhét óráig – alapfokú művészeti iskolában, művészeti szakgimnáziumban húsz óráig – tarthat.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b/>
          <w:bCs/>
          <w:color w:val="000000"/>
        </w:rPr>
        <w:t>67. §</w:t>
      </w:r>
      <w:r>
        <w:rPr>
          <w:rFonts w:cs="Times" w:ascii="Times" w:hAnsi="Times"/>
          <w:color w:val="000000"/>
        </w:rPr>
        <w:t> (1) Az írásbeli vizsgára vonatkozó rendelkezéseket kell alkalmazni a gyakorlati vizsgára, amennyiben a vizsgafeladat megoldását valamilyen rögzített módon, a vizsga befejezését követően a vizsgáztató pedagógus által értékelhetően, – így különösen rajz, műszaki rajz, festmény, számítástechnikai program formájában – kell elkészíteni.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(2) Az írásbeli vizsgán a vizsgateremben az ülésrendet a vizsga kezdetekor a vizsgáztató pedagógus úgy köteles kialakítani, hogy a vizsgázók egymást ne zavarhassák és ne segíthessék.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(3) A vizsga kezdetekor a vizsgabizottság elnöke a vizsgáztató pedagógus jelenlétében megállapítja a jelenlévők személyazonosságát, ismerteti az írásbeli vizsga szabályait, majd kihirdeti az írásbeli tételeket. A vizsgázóknak a feladat elkészítéséhez segítség nem adható.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(4) Az írásbeli vizsgán kizárólag a vizsgaszervező intézmény bélyegzőjével ellátott lapon, feladatlapokon, tétellapokon (a továbbiakban együtt: feladatlap) lehet dolgozni. A rajzokat ceruzával, minden egyéb írásbeli munkát tintával kell elkészíteni. A feladatlap előírhatja számológép, számítógép használatát, amelyet a vizsgaszervező intézménynek kell biztosítania.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(5) Az íróeszközökről a vizsgázók, az iskola helyi tanterve alapján a vizsgához szükséges segédeszközökről az iskola gondoskodik, azokat a vizsgázók egymás között nem cserélhetik.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b/>
          <w:bCs/>
          <w:color w:val="000000"/>
        </w:rPr>
        <w:t>68. §</w:t>
      </w:r>
      <w:r>
        <w:rPr>
          <w:rFonts w:cs="Times" w:ascii="Times" w:hAnsi="Times"/>
          <w:color w:val="000000"/>
        </w:rPr>
        <w:t> (1) A vizsgázó az írásbeli válaszok kidolgozásának megkezdése előtt mindegyik átvett feladatlapon feltünteti a nevét, a vizsganap dátumát, a tantárgy megnevezését. Vázlatot, jegyzetet csak ezeken a lapokon lehet készíteni.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color w:val="000000"/>
        </w:rPr>
        <w:t>(2)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"foot156"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6" w:name="foot_156_place"/>
      <w:r>
        <w:rPr>
          <w:rStyle w:val="InternetLink"/>
          <w:rFonts w:cs="Times" w:ascii="Times" w:hAnsi="Times"/>
          <w:vertAlign w:val="superscript"/>
        </w:rPr>
        <w:t>156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6"/>
      <w:r>
        <w:rPr>
          <w:rFonts w:cs="Times" w:ascii="Times" w:hAnsi="Times"/>
          <w:color w:val="000000"/>
        </w:rPr>
        <w:t> A vizsgázó számára az írásbeli feladatok megválaszolásához rendelkezésre álló idő tantárgyanként általános iskolában és szakiskolában maximum, középiskolában minimum hatvan perc.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(3) Ha az írásbeli vizsgát bármilyen rendkívüli esemény megzavarja, az emiatt kiesett idővel a vizsgázó számára rendelkezésre álló időt meg kell növelni.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(4) A sajátos nevelési igényű, a beilleszkedési, tanulási, magatartási nehézséggel küzdő vizsgázó szakértői bizottság szakvéleményével megalapozott kérésére, az igazgató engedélye alapján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a)</w:t>
      </w:r>
      <w:r>
        <w:rPr>
          <w:rFonts w:cs="Times" w:ascii="Times" w:hAnsi="Times"/>
          <w:color w:val="000000"/>
        </w:rPr>
        <w:t> a sajátos nevelési igényű, a beilleszkedési, tanulási, magatartási nehézséggel küzdő vizsgázó számára az írásbeli feladatok megválaszolásához rendelkezésre álló időt legfeljebb harminc perccel meg kell növelni,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b)</w:t>
      </w:r>
      <w:r>
        <w:rPr>
          <w:rFonts w:cs="Times" w:ascii="Times" w:hAnsi="Times"/>
          <w:color w:val="000000"/>
        </w:rPr>
        <w:t> a sajátos nevelési igényű, a beilleszkedési, tanulási, magatartási nehézséggel küzdő vizsgázó számára lehetővé kell tenni, hogy az iskolai tanulmányok során alkalmazott segédeszközt használja,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c)</w:t>
      </w:r>
      <w:r>
        <w:rPr>
          <w:rFonts w:cs="Times" w:ascii="Times" w:hAnsi="Times"/>
          <w:color w:val="000000"/>
        </w:rPr>
        <w:t> a sajátos nevelési igényű, a beilleszkedési, tanulási, magatartási nehézséggel küzdő vizsgázó írásbeli vizsga helyett szóbeli vizsgát tehet,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b/>
          <w:bCs/>
          <w:color w:val="000000"/>
        </w:rPr>
        <w:t>69. §</w:t>
      </w:r>
      <w:r>
        <w:rPr>
          <w:rFonts w:cs="Times" w:ascii="Times" w:hAnsi="Times"/>
          <w:color w:val="000000"/>
        </w:rPr>
        <w:t xml:space="preserve"> (1) Egy vizsganapon egy vizsgázó vonatkozásában </w:t>
      </w:r>
      <w:r>
        <w:rPr>
          <w:rFonts w:cs="Times" w:ascii="Times" w:hAnsi="Times"/>
          <w:color w:val="000000"/>
          <w:highlight w:val="cyan"/>
        </w:rPr>
        <w:t>legfeljebb három írásbeli vizsgát</w:t>
      </w:r>
      <w:r>
        <w:rPr>
          <w:rFonts w:cs="Times" w:ascii="Times" w:hAnsi="Times"/>
          <w:color w:val="000000"/>
        </w:rPr>
        <w:t xml:space="preserve"> lehet megtartani. A vizsgák között a vizsgázó kérésére legalább tíz, legfeljebb harminc perc pihenőidőt kell biztosítani. A pótló vizsga – szükség esetén újabb pihenőidő beiktatásával – harmadik vizsgaként is megszervezhető.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(2) Ha a vizsgáztató pedagógus az írásbeli vizsgán szabálytalanságot észlel, elveszi a vizsgázó feladatlapját, ráírja, hogy milyen szabálytalanságot észlelt, továbbá az elvétel pontos idejét, aláírja és visszaadja a vizsgázónak, aki folytathatja az írásbeli vizsgát. A vizsgáztató pedagógus a szabálytalanság tényét és a megtett intézkedést írásban jelenti az iskola igazgatójának, aki az írásbeli vizsga befejezését követően haladéktalanul kivizsgálja a szabálytalanság elkövetésével kapcsolatos bejelentést. Az iskola igazgatója a megállapításait részletes jegyzőkönyvbe foglalja, amelynek tartalmaznia kell a vizsgázó és a vizsgáztató pedagógus nyilatkozatát, az esemény leírását, továbbá minden olyan tényt, adatot, információt, amely lehetővé teszi a szabálytalanság elkövetésének kivizsgálását. A jegyzőkönyvet a vizsgáztató pedagógus, az iskola igazgatója és a vizsgázó írja alá. A vizsgázó különvéleményét a jegyzőkönyvre rávezetheti.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(3) Az iskola igazgatója az írásbeli vizsga folyamán készített jegyzőkönyveket és a feladatlapokat – az üres és a piszkozatokat tartalmazó feladatlapokkal együtt – a kidolgozási idő lejártával átveszi a vizsgáztató pedagógusoktól. A jegyzőkönyveket aláírásával – az időpont feltüntetésével – lezárja és a vizsgairatokhoz mellékeli.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(4) Az írásbeli vizsga feladatlapjait a vizsgáztató pedagógus kijavítja, a hibákat, tévedéseket a vizsgázó által használt tintától jól megkülönböztethető színű tintával megjelöli, röviden értékeli a vizsgakérdésekre adott megoldásokat.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(5) Ha a vizsgáztató pedagógus a feladatlapok javítása során arra a feltételezésre jut, hogy a vizsgázó meg nem engedett segédeszközt használt, segítséget vett igénybe, megállapítását rávezeti a feladatlapra, és értesíti az iskola igazgatóját.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(6) Ha a vizsgázó a vizsga során szabálytalanságot követett el, az iskola igazgatójából és két másik – a vizsgabizottság munkájában részt nem vevő – pedagógusból álló háromtagú bizottság a cselekmény súlyosságának mérlegeli, és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a)</w:t>
      </w:r>
      <w:r>
        <w:rPr>
          <w:rFonts w:cs="Times" w:ascii="Times" w:hAnsi="Times"/>
          <w:color w:val="000000"/>
        </w:rPr>
        <w:t> a vizsgakérdésre adott megoldást részben vagy egészben érvénytelennek nyilvánítja, és az érvénytelen rész figyelmen kívül hagyásával értékeli a vizsgán nyújtott teljesítményt,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b)</w:t>
      </w:r>
      <w:r>
        <w:rPr>
          <w:rFonts w:cs="Times" w:ascii="Times" w:hAnsi="Times"/>
          <w:color w:val="000000"/>
        </w:rPr>
        <w:t> az adott tantárgyból – ha az nem javítóvizsga – a vizsgázót javítóvizsgára utasítja, vagy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c)</w:t>
      </w:r>
      <w:r>
        <w:rPr>
          <w:rFonts w:cs="Times" w:ascii="Times" w:hAnsi="Times"/>
          <w:color w:val="000000"/>
        </w:rPr>
        <w:t> amennyiben a vizsga javítóvizsgaként került megszervezésre, a vizsgát vagy eredménytelennek nyilvánítja, vagy az </w:t>
      </w:r>
      <w:r>
        <w:rPr>
          <w:rFonts w:cs="Times" w:ascii="Times" w:hAnsi="Times"/>
          <w:i/>
          <w:iCs/>
          <w:color w:val="000000"/>
        </w:rPr>
        <w:t>a)</w:t>
      </w:r>
      <w:r>
        <w:rPr>
          <w:rFonts w:cs="Times" w:ascii="Times" w:hAnsi="Times"/>
          <w:color w:val="000000"/>
        </w:rPr>
        <w:t> pontban foglaltak szerint értékeli a vizsgázó teljesítményét.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(7) A szabálytalansággal összefüggésben hozott döntést és annak indokait határozatba kell foglalni.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b/>
          <w:bCs/>
          <w:color w:val="000000"/>
        </w:rPr>
        <w:t>70. §</w:t>
      </w:r>
      <w:r>
        <w:rPr>
          <w:rFonts w:cs="Times" w:ascii="Times" w:hAnsi="Times"/>
          <w:color w:val="000000"/>
        </w:rPr>
        <w:t xml:space="preserve"> (1) Egy vizsgázónak egy napra </w:t>
      </w:r>
      <w:r>
        <w:rPr>
          <w:rFonts w:cs="Times" w:ascii="Times" w:hAnsi="Times"/>
          <w:color w:val="000000"/>
          <w:highlight w:val="cyan"/>
        </w:rPr>
        <w:t>legfeljebb három tantárgyból szervezhető szóbeli vizsga.</w:t>
      </w:r>
      <w:r>
        <w:rPr>
          <w:rFonts w:cs="Times" w:ascii="Times" w:hAnsi="Times"/>
          <w:color w:val="000000"/>
        </w:rPr>
        <w:t xml:space="preserve"> A vizsgateremben egyidejűleg legfeljebb hat vizsgázó tartózkodhat.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(2) A vizsgázónak legalább tíz perccel korábban meg kell jelennie a vizsga helyszínén, mint amely időpontban az a vizsgacsoport megkezdi a vizsgát, amelybe beosztották.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(3) A szóbeli vizsgán a vizsgázó tantárgyanként húz tételt vagy kifejtendő feladatot, és – amennyiben szükséges – kiválasztja a tétel kifejtéséhez szükséges segédeszközt. Az egyes tantárgyak szóbeli vizsgáihoz szükséges segédeszközökről a vizsgáztató tanár gondoskodik.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(4) Minden vizsgázónak tantárgyanként legalább harminc perc felkészülési időt kell biztosítani a szóbeli feleletet megelőzően. A felkészülési idő alatt a vizsgázó jegyzetet készíthet, de gondolatait szabad előadásban kell elmondania. Egy-egy tantárgyból egy vizsgázó esetében a feleltetés időtartama tizenöt percnél nem lehet több.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(5) A vizsgázók a vizsgateremben egymással nem beszélgethetnek, egymást nem segíthetik. A tételben szereplő kérdések megoldásának sorrendjét a vizsgázó határozza meg.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(6) A vizsgázó segítség nélkül, önállóan felel, de ha önálló feleletét önhibájából nem tudja folytatni vagy a vizsgatétel kifejtése során súlyos tárgyi, logikai hibát vét, a vizsgabizottság tagjaitól segítséget kaphat.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(7) A vizsgabizottság tagjai a tétellel kapcsolatosan a vizsgázónak kérdéseket tehetnek fel, ha meggyőződtek arról, hogy a vizsgázó a tétel kifejtését befejezte, vagy a tétel kifejtése során önálló feleletét önhibájából nem tudta folytatni vagy a vizsgatétel kifejtése során súlyos tárgyi, logikai hibát vétett. A vizsgázó a tétel kifejtése során akkor szakítható félbe, ha súlyos tárgyi, logikai hibát vétett, vagy a rendelkezésre álló idő eltelt.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(8) Ha a vizsgázó a húzott tétel anyagában teljes tájékozatlanságot árul el, azaz feleletének értékelése nem éri el az elégséges szintet, az elnök egy alkalommal póttételt húzat vele. Ez esetben a szóbeli minősítést a póttételre adott felelet alapján kell kialakítani úgy, hogy az elért pontszámot meg kell felezni és egész pontra fel kell kerekíteni, majd az osztályzatot ennek alapján kell kiszámítani.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b/>
          <w:bCs/>
          <w:color w:val="000000"/>
        </w:rPr>
        <w:t>71. §</w:t>
      </w:r>
      <w:r>
        <w:rPr>
          <w:rFonts w:cs="Times" w:ascii="Times" w:hAnsi="Times"/>
          <w:color w:val="000000"/>
        </w:rPr>
        <w:t> (1) Ha a vizsgázó a feleletet befejezte, a következő tantárgyból történő tételhúzás előtt legalább tizenöt perc pihenőidőt kell számára biztosítani, amely alatt a vizsgahelyiséget elhagyhatja.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(2) Amikor a vizsgázó befejezte a tétel kifejtését, a vizsgabizottság elnöke rávezeti a javasolt értékelést a vizsgajegyzőkönyvre.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(3) A sajátos nevelési igényű, a beilleszkedési, tanulási, magatartási nehézséggel küzdő vizsgázó szakértői bizottsági szakvéleménnyel megalapozott kérésére, az igazgató engedélye alapján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a)</w:t>
      </w:r>
      <w:r>
        <w:rPr>
          <w:rFonts w:cs="Times" w:ascii="Times" w:hAnsi="Times"/>
          <w:color w:val="000000"/>
        </w:rPr>
        <w:t> a sajátos nevelési igényű, a beilleszkedési, tanulási, magatartási nehézséggel küzdő vizsgázó számára harminc perc gondolkodási időt legfeljebb tíz perccel meg kell növelni,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b)</w:t>
      </w:r>
      <w:r>
        <w:rPr>
          <w:rFonts w:cs="Times" w:ascii="Times" w:hAnsi="Times"/>
          <w:color w:val="000000"/>
        </w:rPr>
        <w:t> a sajátos nevelési igényű, a beilleszkedési, tanulási, magatartási nehézséggel küzdő vizsgázó a szóbeli vizsgát írásban teheti le,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i/>
          <w:iCs/>
          <w:color w:val="000000"/>
        </w:rPr>
        <w:t>c)</w:t>
      </w:r>
      <w:r>
        <w:fldChar w:fldCharType="begin"/>
      </w:r>
      <w:r>
        <w:rPr>
          <w:rStyle w:val="InternetLink"/>
          <w:vertAlign w:val="superscript"/>
          <w:i/>
          <w:iCs/>
          <w:rFonts w:cs="Times" w:ascii="Times" w:hAnsi="Times"/>
        </w:rPr>
        <w:instrText> HYPERLINK "http://njt.hu/cgi_bin/njt_doc.cgi?docid=154155.353173" \l "foot159"</w:instrText>
      </w:r>
      <w:r>
        <w:rPr>
          <w:rStyle w:val="InternetLink"/>
          <w:vertAlign w:val="superscript"/>
          <w:i/>
          <w:iCs/>
          <w:rFonts w:cs="Times" w:ascii="Times" w:hAnsi="Times"/>
        </w:rPr>
        <w:fldChar w:fldCharType="separate"/>
      </w:r>
      <w:bookmarkStart w:id="7" w:name="foot_159_place"/>
      <w:r>
        <w:rPr>
          <w:rStyle w:val="InternetLink"/>
          <w:rFonts w:cs="Times" w:ascii="Times" w:hAnsi="Times"/>
          <w:i/>
          <w:iCs/>
          <w:vertAlign w:val="superscript"/>
        </w:rPr>
        <w:t>159</w:t>
      </w:r>
      <w:r>
        <w:rPr>
          <w:rStyle w:val="InternetLink"/>
          <w:vertAlign w:val="superscript"/>
          <w:i/>
          <w:iCs/>
          <w:rFonts w:cs="Times" w:ascii="Times" w:hAnsi="Times"/>
        </w:rPr>
        <w:fldChar w:fldCharType="end"/>
      </w:r>
      <w:bookmarkEnd w:id="7"/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color w:val="000000"/>
        </w:rPr>
        <w:t>(4)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"foot160"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8" w:name="foot_160_place"/>
      <w:r>
        <w:rPr>
          <w:rStyle w:val="InternetLink"/>
          <w:rFonts w:cs="Times" w:ascii="Times" w:hAnsi="Times"/>
          <w:vertAlign w:val="superscript"/>
        </w:rPr>
        <w:t>160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8"/>
      <w:r>
        <w:rPr>
          <w:rFonts w:cs="Times" w:ascii="Times" w:hAnsi="Times"/>
          <w:color w:val="000000"/>
        </w:rPr>
        <w:t> Ha a vizsgázónak a 68. § (4) bekezdése alapján engedélyezték, hogy az írásbeli vizsga helyett szóbeli vizsgát tegyen, és a vizsga írásbeli és szóbeli vizsgarészekből áll, két vizsgatételt kell húznia, és az engedélynek megfelelő tételeket kell kifejtenie. A felkészüléshez és a tétel kifejtéséhez rendelkezésre álló időt tételenként kell számítani. A vizsgázó kérésére a második tétel kihúzása előtt legfeljebb tíz perc pihenőidőt kell adni, amely alatt a vizsgázó a vizsgahelyiséget elhagyhatja.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color w:val="000000"/>
        </w:rPr>
        <w:t>(4a)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"foot161"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9" w:name="foot_161_place"/>
      <w:r>
        <w:rPr>
          <w:rStyle w:val="InternetLink"/>
          <w:rFonts w:cs="Times" w:ascii="Times" w:hAnsi="Times"/>
          <w:vertAlign w:val="superscript"/>
        </w:rPr>
        <w:t>161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9"/>
      <w:r>
        <w:rPr>
          <w:rFonts w:cs="Times" w:ascii="Times" w:hAnsi="Times"/>
          <w:color w:val="000000"/>
        </w:rPr>
        <w:t> Ha a vizsgázó a (3) bekezdés </w:t>
      </w:r>
      <w:r>
        <w:rPr>
          <w:rFonts w:cs="Times" w:ascii="Times" w:hAnsi="Times"/>
          <w:i/>
          <w:iCs/>
          <w:color w:val="000000"/>
        </w:rPr>
        <w:t>b)</w:t>
      </w:r>
      <w:r>
        <w:rPr>
          <w:rFonts w:cs="Times" w:ascii="Times" w:hAnsi="Times"/>
          <w:color w:val="000000"/>
        </w:rPr>
        <w:t> pontja alapján a szóbeli vizsgát írásban teszi le, a vizsgatétel kihúzása után külön helyiségben, vizsgáztató tanár felügyelete mellett készíti el dolgozatát. A dolgozat elkészítésére harminc percet kell biztosítani. A dolgozatot a vizsgázó vagy a vizsgázó kérésére a vizsgáztató tanár felolvassa.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(5) Ha a szóbeli vizsgán a vizsgázó szabálytalanságot követ el, vagy a vizsga rendjét zavarja, a vizsgabizottság elnöke figyelmezteti a vizsgázót, hogy a szóbeli vizsgát befejezheti ugyan, de ha szabálytalanság elkövetését, a vizsga rendjének megzavarását a vizsgabizottság megállapítja, az elért eredményt megsemmisítheti. A figyelmeztetést a vizsga jegyzőkönyvében fel kell tüntetni.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(6) A szóbeli vizsgán és a gyakorlati vizsgán elkövetett szabálytalanság esetében az igazgató az írásbeli vizsga erre vonatkozó rendelkezéseit alkalmazza.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b/>
          <w:bCs/>
          <w:color w:val="000000"/>
        </w:rPr>
        <w:t>73. §</w:t>
      </w:r>
      <w:r>
        <w:rPr>
          <w:rFonts w:cs="Times" w:ascii="Times" w:hAnsi="Times"/>
          <w:color w:val="000000"/>
        </w:rPr>
        <w:t> (1)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"foot162"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10" w:name="foot_162_place"/>
      <w:r>
        <w:rPr>
          <w:rStyle w:val="InternetLink"/>
          <w:rFonts w:cs="Times" w:ascii="Times" w:hAnsi="Times"/>
          <w:vertAlign w:val="superscript"/>
        </w:rPr>
        <w:t>162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10"/>
      <w:r>
        <w:rPr>
          <w:rFonts w:cs="Times" w:ascii="Times" w:hAnsi="Times"/>
          <w:color w:val="000000"/>
        </w:rPr>
        <w:t> A független vizsgabizottság előtt letehető tanulmányok alatti vizsgát a megyeszékhely szerinti járási hivatal szervezi.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color w:val="000000"/>
        </w:rPr>
        <w:t>(2)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"foot163"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11" w:name="foot_163_place"/>
      <w:r>
        <w:rPr>
          <w:rStyle w:val="InternetLink"/>
          <w:rFonts w:cs="Times" w:ascii="Times" w:hAnsi="Times"/>
          <w:vertAlign w:val="superscript"/>
        </w:rPr>
        <w:t>163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11"/>
      <w:r>
        <w:rPr>
          <w:rFonts w:cs="Times" w:ascii="Times" w:hAnsi="Times"/>
          <w:color w:val="000000"/>
        </w:rPr>
        <w:t xml:space="preserve"> A tanuló – kiskorú tanuló esetén a szülője – </w:t>
      </w:r>
      <w:r>
        <w:rPr>
          <w:rFonts w:cs="Times" w:ascii="Times" w:hAnsi="Times"/>
          <w:color w:val="000000"/>
          <w:highlight w:val="cyan"/>
        </w:rPr>
        <w:t>a félév vagy a tanítási év utolsó napját megelőző harmincadik napig</w:t>
      </w:r>
      <w:r>
        <w:rPr>
          <w:rFonts w:cs="Times" w:ascii="Times" w:hAnsi="Times"/>
          <w:color w:val="000000"/>
        </w:rPr>
        <w:t>, az 51. § (7) bekezdésében meghatározott esetben az engedély megadását követő öt napon belül jelentheti be, ha osztályzatának megállapítása céljából független vizsgabizottság előtt kíván számot adni tudásáról. A bejelentésben meg kell jelölni, hogy milyen tantárgyból kíván vizsgát tenni. Az iskola igazgatója a bejelentést nyolc napon belül továbbítja a megyeszékhely szerinti járási hivatalnak, amelyik az első félév, valamint a tanítási év utolsó hetében szervezi meg a vizsgát.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color w:val="000000"/>
        </w:rPr>
        <w:t>(3)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"foot164"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12" w:name="foot_164_place"/>
      <w:r>
        <w:rPr>
          <w:rStyle w:val="InternetLink"/>
          <w:rFonts w:cs="Times" w:ascii="Times" w:hAnsi="Times"/>
          <w:vertAlign w:val="superscript"/>
        </w:rPr>
        <w:t>164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12"/>
      <w:r>
        <w:rPr>
          <w:rFonts w:cs="Times" w:ascii="Times" w:hAnsi="Times"/>
          <w:color w:val="000000"/>
        </w:rPr>
        <w:t xml:space="preserve"> A tanuló – kiskorú tanuló esetén a szülője – a </w:t>
      </w:r>
      <w:r>
        <w:rPr>
          <w:rFonts w:cs="Times" w:ascii="Times" w:hAnsi="Times"/>
          <w:color w:val="000000"/>
          <w:highlight w:val="cyan"/>
        </w:rPr>
        <w:t>bizonyítvány átvételét követő tizenöt</w:t>
      </w:r>
      <w:r>
        <w:rPr>
          <w:rFonts w:cs="Times" w:ascii="Times" w:hAnsi="Times"/>
          <w:color w:val="000000"/>
        </w:rPr>
        <w:t xml:space="preserve"> napon belül kérheti, hogy amennyiben bármely tantárgyból javítóvizsgára utasították, akkor azt független vizsgabizottság előtt tehesse le. Az iskola a kérelmet nyolc napon belül továbbítja a megyeszékhely szerinti járási hivatalnak.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color w:val="000000"/>
        </w:rPr>
        <w:t>(4)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"foot165"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13" w:name="foot_165_place"/>
      <w:r>
        <w:rPr>
          <w:rStyle w:val="InternetLink"/>
          <w:rFonts w:cs="Times" w:ascii="Times" w:hAnsi="Times"/>
          <w:vertAlign w:val="superscript"/>
        </w:rPr>
        <w:t>165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13"/>
      <w:r>
        <w:rPr>
          <w:rFonts w:cs="Times" w:ascii="Times" w:hAnsi="Times"/>
          <w:color w:val="000000"/>
        </w:rPr>
        <w:t> A megyeszékhely szerinti járási hivatal által szervezett független vizsgabizottságnak nem lehet tagja az a pedagógus, akinek a vizsgázó hozzátartozója, továbbá aki abban az iskolában tanít, amellyel a vizsgázó tanulói jogviszonyban áll.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b/>
          <w:bCs/>
          <w:color w:val="000000"/>
        </w:rPr>
        <w:t>74. §</w:t>
      </w:r>
      <w:r>
        <w:rPr>
          <w:rFonts w:cs="Times" w:ascii="Times" w:hAnsi="Times"/>
          <w:color w:val="000000"/>
        </w:rPr>
        <w:t> (1) A tanuló félévi osztályzatáról a szülőt az értesítőben (az ellenőrzőben) kiállított félévi értesítőben kell tájékoztatni.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(2) Ha a tantárgy oktatása félévkor fejeződik be, a tanuló osztályzatát az év végi bizonyítványban is fel kell tüntetni.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(3) Ha a sajátos nevelési igényű tanulók nevelését, oktatását ellátó iskola helyi tanterve, szakmai programja az évfolyam követelményének teljesítéséhez egy tanítási évnél hosszabb időt határoz meg, a félévi osztályzatot a megnövelt tanítási idő felénél, az év végi osztályzatot pedig a tanítási idő végén kell megállapítani.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(4) Ha a tanuló egy vagy több tantárgy több évfolyamra megállapított követelményeit egy tanévben teljesíti, osztályzatait minden érintett évfolyamra meg kell állapítani. Ha a tanuló több iskolai évfolyam valamennyi követelményét teljesíti, az osztályzatokat valamennyi elvégzett évfolyam bizonyítványába be kell jegyezni. Ha a tanuló nem teljesíti az iskolai évfolyam valamennyi követelményét, az egyes tantárgyak osztályzatát a törzslapján valamennyi elvégzett évfolyamon fel kell tüntetni, és a vizsga évében, ezt követően az adott évben kiállításra kerülő év végi bizonyítványba be kell írni. E rendelkezéseket kell alkalmazni abban az esetben is, ha a tanulót az alapfokú művészeti iskola magasabb évfolyamára vették fel.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(5) Ha a tanuló független vizsgabizottság előtt vagy vendégtanulóként ad számot tudásáról, a vizsgáztató intézmény a tanuló osztályzatáról a törzslapon történő bejegyzés céljából három napon belül írásban értesíti azt az iskolát, amelyikkel a tanuló tanulói jogviszonyban áll. A tanuló magasabb évfolyamra lépéséről – figyelembe véve a független vizsgabizottság által adott vagy a vendégtanulóként szerzett osztályzatot – az az iskola dönt, amellyel a tanuló tanulói jogviszonyban áll.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(6) Ha a tanuló valamely tantárgyból előrehozott érettségi vizsgát tett, ezáltal az adott tantárgy tanulmányi követelményeit teljesítette. Az iskola magasabb évfolyamán vagy évismétlés esetén e tantárgy tanulásával kapcsolatban a pedagógiai programban foglaltak szerint kell eljárni.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b/>
          <w:bCs/>
          <w:color w:val="000000"/>
        </w:rPr>
        <w:t>75. §</w:t>
      </w:r>
      <w:r>
        <w:rPr>
          <w:rFonts w:cs="Times" w:ascii="Times" w:hAnsi="Times"/>
          <w:color w:val="000000"/>
        </w:rPr>
        <w:t> (1)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"foot166"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14" w:name="foot_166_place"/>
      <w:r>
        <w:rPr>
          <w:rStyle w:val="InternetLink"/>
          <w:rFonts w:cs="Times" w:ascii="Times" w:hAnsi="Times"/>
          <w:vertAlign w:val="superscript"/>
        </w:rPr>
        <w:t>166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14"/>
      <w:r>
        <w:rPr>
          <w:rFonts w:cs="Times" w:ascii="Times" w:hAnsi="Times"/>
          <w:color w:val="000000"/>
        </w:rPr>
        <w:t> Ha a tanuló – a szülő kérelme alapján – a tankötelezettségének magántanulóként kíván eleget tenni, az erre irányuló kérelem benyújtásától számított öt napon belül az iskola igazgatója megkeresi a gyermek lakóhelye, ennek hiányában tartózkodási helye szerint illetékes gyámhatóságot és a gyermekjóléti szolgálatot. A gyámhatóság és a gyermekjóléti szolgálat az igazgató megkeresésétől számított tizenöt napon belül köteles megküldeni a véleményét.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color w:val="000000"/>
        </w:rPr>
        <w:t>(1a)</w:t>
      </w:r>
      <w:r>
        <w:fldChar w:fldCharType="begin"/>
      </w:r>
      <w:r>
        <w:rPr>
          <w:rStyle w:val="InternetLink"/>
          <w:vertAlign w:val="superscript"/>
          <w:rFonts w:cs="Times" w:ascii="Times" w:hAnsi="Times"/>
        </w:rPr>
        <w:instrText> HYPERLINK "http://njt.hu/cgi_bin/njt_doc.cgi?docid=154155.353173" \l "foot167"</w:instrText>
      </w:r>
      <w:r>
        <w:rPr>
          <w:rStyle w:val="InternetLink"/>
          <w:vertAlign w:val="superscript"/>
          <w:rFonts w:cs="Times" w:ascii="Times" w:hAnsi="Times"/>
        </w:rPr>
        <w:fldChar w:fldCharType="separate"/>
      </w:r>
      <w:bookmarkStart w:id="15" w:name="foot_167_place"/>
      <w:r>
        <w:rPr>
          <w:rStyle w:val="InternetLink"/>
          <w:rFonts w:cs="Times" w:ascii="Times" w:hAnsi="Times"/>
          <w:vertAlign w:val="superscript"/>
        </w:rPr>
        <w:t>167</w:t>
      </w:r>
      <w:r>
        <w:rPr>
          <w:rStyle w:val="InternetLink"/>
          <w:vertAlign w:val="superscript"/>
          <w:rFonts w:cs="Times" w:ascii="Times" w:hAnsi="Times"/>
        </w:rPr>
        <w:fldChar w:fldCharType="end"/>
      </w:r>
      <w:bookmarkEnd w:id="15"/>
      <w:r>
        <w:rPr>
          <w:rFonts w:cs="Times" w:ascii="Times" w:hAnsi="Times"/>
          <w:color w:val="000000"/>
        </w:rPr>
        <w:t> Gyermekvédelmi gondoskodásban nevelkedő tanuló esetén az iskola igazgatója a tanuló nevelésbe vétele ügyében eljárni illetékes gyámhatóság véleményének beszerzése iránt intézkedik. Ha a tankötelezettség magántanulóként való teljesítésének engedélyezését nem a gyermekvédelmi gyám kérte, az iskola igazgatója a kérelem benyújtásától számított öt napon belül kikéri a tanuló gyermekvédelmi gyámjának véleményét. A gyermekvédelmi gyám véleményét tizenöt napon belül köteles megküldeni.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(2) Ha a tanuló tanulmányi kötelezettségének a szülő kérelme alapján magántanulóként tesz eleget, felkészítéséről a szülő gondoskodik, a tanuló egyénileg készül fel. A magántanuló magatartását és szorgalmát nem kell minősíteni. Az iskola igazgatója köteles tájékoztatni a tanulót és a szülőt a magántanuló kötelességeiről és jogairól. A magántanuló az igazgató előzetes engedélyével vehet részt a tanórai vagy egyéb foglalkozásokon. A magántanuló kérelemre felvehető a napközibe és a tanulószobai foglalkozásra.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(3) Ha a sajátos nevelési igényű tanuló, a beilleszkedési, tanulási, magatartási nehézséggel küzdő tanuló a nevelési tanácsadási feladatot, szakértői bizottsági feladatot ellátó intézmény szakértői véleménye alapján tanulmányait magántanulóként folytatja, iskolai neveléséről és oktatásáról, felkészítéséről, érdemjegyeinek és osztályzatainak megállapításáról, az ehhez szükséges pedagógusokról a szakértői véleményben foglaltak szerint az az iskola gondoskodik, amellyel a tanuló tanulói jogviszonyban áll. Az iskolában nem foglalkoztatott szakemberek biztosításáról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i/>
          <w:iCs/>
          <w:color w:val="000000"/>
        </w:rPr>
        <w:t>a)</w:t>
      </w:r>
      <w:r>
        <w:rPr>
          <w:rFonts w:cs="Times" w:ascii="Times" w:hAnsi="Times"/>
          <w:color w:val="000000"/>
        </w:rPr>
        <w:t> a beilleszkedési, tanulási nehézséggel, magatartási rendellenességgel küzdő tanuló esetén a szakvéleményt kiállító a nevelési tanácsadást ellátó intézménynek,</w:t>
      </w:r>
    </w:p>
    <w:p>
      <w:pPr>
        <w:pStyle w:val="NormalWeb"/>
        <w:spacing w:beforeAutospacing="0" w:before="0" w:afterAutospacing="0" w:after="20"/>
        <w:ind w:firstLine="180"/>
        <w:jc w:val="both"/>
        <w:rPr/>
      </w:pPr>
      <w:r>
        <w:rPr>
          <w:rFonts w:cs="Times" w:ascii="Times" w:hAnsi="Times"/>
          <w:i/>
          <w:iCs/>
          <w:color w:val="000000"/>
        </w:rPr>
        <w:t>b)</w:t>
      </w:r>
      <w:r>
        <w:fldChar w:fldCharType="begin"/>
      </w:r>
      <w:r>
        <w:rPr>
          <w:rStyle w:val="InternetLink"/>
          <w:vertAlign w:val="superscript"/>
          <w:i/>
          <w:iCs/>
          <w:rFonts w:cs="Times" w:ascii="Times" w:hAnsi="Times"/>
        </w:rPr>
        <w:instrText> HYPERLINK "http://njt.hu/cgi_bin/njt_doc.cgi?docid=154155.353173" \l "foot168"</w:instrText>
      </w:r>
      <w:r>
        <w:rPr>
          <w:rStyle w:val="InternetLink"/>
          <w:vertAlign w:val="superscript"/>
          <w:i/>
          <w:iCs/>
          <w:rFonts w:cs="Times" w:ascii="Times" w:hAnsi="Times"/>
        </w:rPr>
        <w:fldChar w:fldCharType="separate"/>
      </w:r>
      <w:bookmarkStart w:id="16" w:name="foot_168_place"/>
      <w:r>
        <w:rPr>
          <w:rStyle w:val="InternetLink"/>
          <w:rFonts w:cs="Times" w:ascii="Times" w:hAnsi="Times"/>
          <w:i/>
          <w:iCs/>
          <w:vertAlign w:val="superscript"/>
        </w:rPr>
        <w:t>168</w:t>
      </w:r>
      <w:r>
        <w:rPr>
          <w:rStyle w:val="InternetLink"/>
          <w:vertAlign w:val="superscript"/>
          <w:i/>
          <w:iCs/>
          <w:rFonts w:cs="Times" w:ascii="Times" w:hAnsi="Times"/>
        </w:rPr>
        <w:fldChar w:fldCharType="end"/>
      </w:r>
      <w:bookmarkEnd w:id="16"/>
      <w:r>
        <w:rPr>
          <w:rFonts w:cs="Times" w:ascii="Times" w:hAnsi="Times"/>
          <w:color w:val="000000"/>
        </w:rPr>
        <w:t> sajátos nevelési igényű tanuló esetén az utazó gyógypedagógusi, utazó konduktori hálózat keretében</w:t>
      </w:r>
    </w:p>
    <w:p>
      <w:pPr>
        <w:pStyle w:val="NormalWeb"/>
        <w:spacing w:beforeAutospacing="0" w:before="0" w:afterAutospacing="0" w:after="20"/>
        <w:ind w:firstLine="180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kell gondoskodni.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(4) Az iskola köteles gondoskodni a tanuló felkészítéséről, érdemjegyeinek és osztályzatának megállapításáról akkor is, ha szakorvosi vélemény alapján otthoni ellátás keretében részesül tartós gyógykezelésben, és emiatt magántanulóként folytatja tanulmányait.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b/>
          <w:bCs/>
          <w:color w:val="000000"/>
        </w:rPr>
        <w:t>77. §</w:t>
      </w:r>
      <w:r>
        <w:rPr>
          <w:rFonts w:cs="Times" w:ascii="Times" w:hAnsi="Times"/>
          <w:color w:val="000000"/>
        </w:rPr>
        <w:t> (1) Ha a tanuló nem teljesítette az évfolyamra előírt tanulmányi követelményeket, tanulmányait az évfolyam megismétlésével folytathatja. Az évfolyam megismétlésével folytathatja tanulmányait az a tanuló is, akit fegyelmi büntetésként az adott iskolában eltiltottak a tanév folytatásától.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(2) Ha a tanuló a következő tanév kezdetéig azért nem tett eleget a tanulmányi követelményeknek, mert az előírt vizsga letételére a nevelőtestülettől halasztást kapott, az engedélyezett határidő lejártáig tanulmányait felsőbb évfolyamon folytathatja.</w:t>
      </w:r>
    </w:p>
    <w:p>
      <w:pPr>
        <w:pStyle w:val="NormalWeb"/>
        <w:spacing w:beforeAutospacing="0" w:before="0" w:afterAutospacing="0"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cs="Times" w:ascii="Times" w:hAnsi="Times"/>
          <w:b/>
          <w:bCs/>
          <w:color w:val="000000"/>
        </w:rPr>
        <w:t>78. §</w:t>
      </w:r>
      <w:r>
        <w:rPr>
          <w:rFonts w:cs="Times" w:ascii="Times" w:hAnsi="Times"/>
          <w:color w:val="000000"/>
        </w:rPr>
        <w:t> A tanuló bizonyítványának kiadását az iskola semmilyen indokkal nem tagadhatja meg.</w:t>
      </w:r>
    </w:p>
    <w:p>
      <w:pPr>
        <w:pStyle w:val="Normal"/>
        <w:spacing w:lineRule="auto" w:line="240" w:before="0" w:after="20"/>
        <w:ind w:firstLine="18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3f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180c3d"/>
    <w:rPr>
      <w:color w:val="0000FF"/>
      <w:u w:val="single"/>
    </w:rPr>
  </w:style>
  <w:style w:type="character" w:styleId="ListLabel1">
    <w:name w:val="ListLabel 1"/>
    <w:qFormat/>
    <w:rPr>
      <w:rFonts w:ascii="Times" w:hAnsi="Times" w:cs="Times"/>
      <w:i/>
      <w:iCs/>
      <w:vertAlign w:val="superscript"/>
    </w:rPr>
  </w:style>
  <w:style w:type="character" w:styleId="ListLabel2">
    <w:name w:val="ListLabel 2"/>
    <w:qFormat/>
    <w:rPr>
      <w:rFonts w:ascii="Times" w:hAnsi="Times" w:cs="Times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180c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LibreOffice/6.1.5.2$Linux_X86_64 LibreOffice_project/10$Build-2</Application>
  <Pages>7</Pages>
  <Words>2894</Words>
  <Characters>19535</Characters>
  <CharactersWithSpaces>22370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2019-01-13T11:42:00Z</dcterms:created>
  <dc:creator>KTA</dc:creator>
  <dc:description/>
  <dc:language>hu-HU</dc:language>
  <cp:lastModifiedBy/>
  <dcterms:modified xsi:type="dcterms:W3CDTF">2021-03-25T16:54:56Z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