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9F" w:rsidRDefault="008B439F" w:rsidP="008B439F">
      <w:pPr>
        <w:spacing w:after="2" w:line="271" w:lineRule="auto"/>
        <w:ind w:left="0" w:right="14"/>
        <w:jc w:val="center"/>
        <w:rPr>
          <w:b/>
          <w:sz w:val="24"/>
          <w:szCs w:val="24"/>
        </w:rPr>
      </w:pPr>
      <w:r w:rsidRPr="0036129A">
        <w:rPr>
          <w:b/>
          <w:sz w:val="24"/>
          <w:szCs w:val="24"/>
        </w:rPr>
        <w:t xml:space="preserve">Hit-és </w:t>
      </w:r>
      <w:proofErr w:type="gramStart"/>
      <w:r w:rsidRPr="0036129A">
        <w:rPr>
          <w:b/>
          <w:sz w:val="24"/>
          <w:szCs w:val="24"/>
        </w:rPr>
        <w:t>erkölcstan oktatás</w:t>
      </w:r>
      <w:proofErr w:type="gramEnd"/>
    </w:p>
    <w:p w:rsidR="00D56DA1" w:rsidRDefault="00D56DA1" w:rsidP="00D56DA1">
      <w:pPr>
        <w:spacing w:after="2" w:line="271" w:lineRule="auto"/>
        <w:ind w:left="0" w:right="14"/>
        <w:rPr>
          <w:b/>
          <w:sz w:val="24"/>
          <w:szCs w:val="24"/>
        </w:rPr>
      </w:pPr>
    </w:p>
    <w:p w:rsidR="00D56DA1" w:rsidRDefault="00D56DA1" w:rsidP="00D56DA1">
      <w:pPr>
        <w:spacing w:after="2" w:line="271" w:lineRule="auto"/>
        <w:ind w:left="0" w:right="14"/>
        <w:rPr>
          <w:b/>
          <w:sz w:val="24"/>
          <w:szCs w:val="24"/>
        </w:rPr>
      </w:pPr>
      <w:r>
        <w:rPr>
          <w:b/>
          <w:sz w:val="24"/>
          <w:szCs w:val="24"/>
        </w:rPr>
        <w:t>Iskolánkban az alábbi egyházak vállalják a hit- és erkölcstan órák megtartását:</w:t>
      </w:r>
    </w:p>
    <w:p w:rsidR="00D56DA1" w:rsidRDefault="00D56DA1" w:rsidP="00D56DA1">
      <w:pPr>
        <w:spacing w:after="2" w:line="271" w:lineRule="auto"/>
        <w:ind w:left="0" w:right="14"/>
        <w:rPr>
          <w:b/>
          <w:sz w:val="24"/>
          <w:szCs w:val="24"/>
        </w:rPr>
      </w:pPr>
    </w:p>
    <w:p w:rsidR="00D56DA1" w:rsidRPr="00D56DA1" w:rsidRDefault="00D56DA1" w:rsidP="00D56DA1">
      <w:pPr>
        <w:spacing w:after="2" w:line="271" w:lineRule="auto"/>
        <w:ind w:left="0" w:right="14"/>
        <w:rPr>
          <w:sz w:val="24"/>
          <w:szCs w:val="24"/>
        </w:rPr>
      </w:pPr>
      <w:r w:rsidRPr="00D56DA1">
        <w:rPr>
          <w:sz w:val="24"/>
          <w:szCs w:val="24"/>
        </w:rPr>
        <w:t>Magyar Katolikus Egyház</w:t>
      </w:r>
    </w:p>
    <w:p w:rsidR="00D56DA1" w:rsidRPr="00D56DA1" w:rsidRDefault="00D56DA1" w:rsidP="00D56DA1">
      <w:pPr>
        <w:spacing w:after="2" w:line="271" w:lineRule="auto"/>
        <w:ind w:left="0" w:right="14"/>
        <w:rPr>
          <w:sz w:val="24"/>
          <w:szCs w:val="24"/>
        </w:rPr>
      </w:pPr>
      <w:r w:rsidRPr="00D56DA1">
        <w:rPr>
          <w:sz w:val="24"/>
          <w:szCs w:val="24"/>
        </w:rPr>
        <w:t>Magyarországi Evangélikus Egyház</w:t>
      </w:r>
    </w:p>
    <w:p w:rsidR="00D56DA1" w:rsidRPr="00D56DA1" w:rsidRDefault="00D56DA1" w:rsidP="00D56DA1">
      <w:pPr>
        <w:spacing w:after="2" w:line="271" w:lineRule="auto"/>
        <w:ind w:left="0" w:right="14"/>
        <w:rPr>
          <w:sz w:val="24"/>
          <w:szCs w:val="24"/>
        </w:rPr>
      </w:pPr>
      <w:r w:rsidRPr="00D56DA1">
        <w:rPr>
          <w:sz w:val="24"/>
          <w:szCs w:val="24"/>
        </w:rPr>
        <w:t xml:space="preserve">Magyarországi Református Egyház </w:t>
      </w:r>
    </w:p>
    <w:p w:rsidR="00D56DA1" w:rsidRPr="00D56DA1" w:rsidRDefault="00D56DA1" w:rsidP="00D56DA1">
      <w:pPr>
        <w:spacing w:after="2" w:line="271" w:lineRule="auto"/>
        <w:ind w:left="0" w:right="14"/>
        <w:rPr>
          <w:sz w:val="24"/>
          <w:szCs w:val="24"/>
        </w:rPr>
      </w:pPr>
      <w:r w:rsidRPr="00D56DA1">
        <w:rPr>
          <w:sz w:val="24"/>
          <w:szCs w:val="24"/>
        </w:rPr>
        <w:t>HIT Gyülekezete</w:t>
      </w:r>
    </w:p>
    <w:p w:rsidR="00D56DA1" w:rsidRPr="00D56DA1" w:rsidRDefault="00D56DA1" w:rsidP="00D56DA1">
      <w:pPr>
        <w:spacing w:after="2" w:line="271" w:lineRule="auto"/>
        <w:ind w:left="0" w:right="14"/>
      </w:pPr>
      <w:r w:rsidRPr="00D56DA1">
        <w:t>Magyarországi Zsidó Hitközségek Szövetsége</w:t>
      </w:r>
    </w:p>
    <w:p w:rsidR="00D56DA1" w:rsidRDefault="00D56DA1" w:rsidP="00D56DA1">
      <w:pPr>
        <w:spacing w:after="2" w:line="271" w:lineRule="auto"/>
        <w:ind w:left="0" w:right="14"/>
        <w:rPr>
          <w:b/>
          <w:sz w:val="24"/>
          <w:szCs w:val="24"/>
        </w:rPr>
      </w:pPr>
    </w:p>
    <w:p w:rsidR="00D56DA1" w:rsidRDefault="00D56DA1" w:rsidP="00D56DA1">
      <w:pPr>
        <w:spacing w:after="2" w:line="271" w:lineRule="auto"/>
        <w:ind w:left="0" w:right="14"/>
        <w:rPr>
          <w:b/>
          <w:sz w:val="24"/>
          <w:szCs w:val="24"/>
        </w:rPr>
      </w:pPr>
      <w:r>
        <w:rPr>
          <w:b/>
          <w:sz w:val="24"/>
          <w:szCs w:val="24"/>
        </w:rPr>
        <w:t>A hit- és erkölcstan órák szervezési feladatai:</w:t>
      </w:r>
    </w:p>
    <w:p w:rsidR="008B439F" w:rsidRPr="00C41405" w:rsidRDefault="008B439F" w:rsidP="00D56DA1">
      <w:pPr>
        <w:spacing w:after="2" w:line="271" w:lineRule="auto"/>
        <w:ind w:left="0" w:right="14"/>
        <w:rPr>
          <w:sz w:val="24"/>
          <w:szCs w:val="24"/>
        </w:rPr>
      </w:pPr>
      <w:r w:rsidRPr="00C41405">
        <w:rPr>
          <w:sz w:val="24"/>
          <w:szCs w:val="24"/>
        </w:rPr>
        <w:t>20/2012. évi EMMI rendelet 182/</w:t>
      </w:r>
      <w:proofErr w:type="gramStart"/>
      <w:r w:rsidRPr="00C41405">
        <w:rPr>
          <w:sz w:val="24"/>
          <w:szCs w:val="24"/>
        </w:rPr>
        <w:t>A</w:t>
      </w:r>
      <w:proofErr w:type="gramEnd"/>
    </w:p>
    <w:p w:rsidR="008B439F" w:rsidRPr="0036129A" w:rsidRDefault="008B439F" w:rsidP="008B439F">
      <w:pPr>
        <w:spacing w:after="2" w:line="271" w:lineRule="auto"/>
        <w:ind w:left="0" w:right="14"/>
        <w:rPr>
          <w:b/>
          <w:sz w:val="24"/>
          <w:szCs w:val="24"/>
        </w:rPr>
      </w:pPr>
    </w:p>
    <w:p w:rsidR="008B439F" w:rsidRDefault="008B439F" w:rsidP="008B439F">
      <w:pPr>
        <w:spacing w:after="2" w:line="271" w:lineRule="auto"/>
        <w:ind w:left="0" w:right="14"/>
      </w:pPr>
    </w:p>
    <w:tbl>
      <w:tblPr>
        <w:tblStyle w:val="TableGrid"/>
        <w:tblW w:w="9427" w:type="dxa"/>
        <w:tblInd w:w="68" w:type="dxa"/>
        <w:tblCellMar>
          <w:top w:w="47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6025"/>
        <w:gridCol w:w="3402"/>
      </w:tblGrid>
      <w:tr w:rsidR="008B439F" w:rsidTr="009E3D61">
        <w:trPr>
          <w:trHeight w:val="640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34"/>
              <w:jc w:val="center"/>
            </w:pPr>
            <w:r>
              <w:rPr>
                <w:sz w:val="24"/>
              </w:rPr>
              <w:t>FELADAT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23"/>
              <w:jc w:val="center"/>
            </w:pPr>
            <w:r>
              <w:rPr>
                <w:sz w:val="24"/>
              </w:rPr>
              <w:t>HATÁRIDŐ</w:t>
            </w:r>
          </w:p>
        </w:tc>
      </w:tr>
      <w:tr w:rsidR="008B439F" w:rsidTr="009E3D61">
        <w:trPr>
          <w:trHeight w:val="581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9F" w:rsidRDefault="008B439F" w:rsidP="009E3D61">
            <w:pPr>
              <w:spacing w:after="0"/>
              <w:ind w:left="19" w:right="19"/>
              <w:jc w:val="center"/>
            </w:pPr>
            <w:r>
              <w:t>Érkező és távozó tanulók be- és kisorolása a hit- és erkölcstan csoportokból, egyházak tájékoztatása a változásról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18"/>
              <w:jc w:val="center"/>
            </w:pPr>
            <w:r>
              <w:t>szeptember 1-ig</w:t>
            </w:r>
          </w:p>
        </w:tc>
      </w:tr>
      <w:tr w:rsidR="008B439F" w:rsidTr="009E3D61">
        <w:trPr>
          <w:trHeight w:val="1002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9F" w:rsidRDefault="008B439F" w:rsidP="009E3D61">
            <w:pPr>
              <w:spacing w:after="0"/>
              <w:ind w:left="19" w:right="19"/>
              <w:jc w:val="center"/>
            </w:pPr>
            <w:r>
              <w:t>Az erkölcstan, illetve a hit- és erkölcstan tanítására létrehozott csoportok számáról az év első felére vonatkozóan, és a tanulói létszámról a tankerületi központok tájékoztatása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18"/>
              <w:jc w:val="center"/>
            </w:pPr>
            <w:r>
              <w:t>december 31.</w:t>
            </w:r>
          </w:p>
        </w:tc>
        <w:bookmarkStart w:id="0" w:name="_GoBack"/>
        <w:bookmarkEnd w:id="0"/>
      </w:tr>
      <w:tr w:rsidR="008B439F" w:rsidTr="009E3D61">
        <w:trPr>
          <w:trHeight w:val="591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9F" w:rsidRDefault="008B439F" w:rsidP="009E3D61">
            <w:pPr>
              <w:spacing w:after="0"/>
              <w:ind w:left="19" w:right="19"/>
              <w:jc w:val="center"/>
            </w:pPr>
            <w:r>
              <w:t xml:space="preserve">A hit- és erkölcstan tanítását vállaló egyházak számára tájékoztató napot jelölünk ki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18"/>
              <w:jc w:val="center"/>
            </w:pPr>
            <w:r>
              <w:t>február közepe</w:t>
            </w:r>
          </w:p>
        </w:tc>
      </w:tr>
      <w:tr w:rsidR="008B439F" w:rsidTr="009E3D61">
        <w:trPr>
          <w:trHeight w:val="887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Pr="00574308" w:rsidRDefault="008B439F" w:rsidP="009E3D61">
            <w:pPr>
              <w:spacing w:after="0"/>
              <w:ind w:left="0"/>
              <w:jc w:val="center"/>
              <w:rPr>
                <w:color w:val="FF0000"/>
              </w:rPr>
            </w:pPr>
            <w:r w:rsidRPr="00574308">
              <w:rPr>
                <w:color w:val="FF0000"/>
              </w:rPr>
              <w:t>A tájékoztató nap lebonyolítása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Pr="00574308" w:rsidRDefault="008B439F" w:rsidP="009E3D61">
            <w:pPr>
              <w:spacing w:after="0"/>
              <w:ind w:left="0"/>
              <w:jc w:val="left"/>
              <w:rPr>
                <w:color w:val="FF0000"/>
              </w:rPr>
            </w:pPr>
            <w:r w:rsidRPr="00574308">
              <w:rPr>
                <w:color w:val="FF0000"/>
              </w:rPr>
              <w:t>március első hétfője és a leendő elsősök nyílt napja március közepén</w:t>
            </w:r>
          </w:p>
        </w:tc>
      </w:tr>
      <w:tr w:rsidR="008B439F" w:rsidTr="00574308">
        <w:trPr>
          <w:trHeight w:val="1434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9F" w:rsidRDefault="00574308" w:rsidP="009E3D61">
            <w:pPr>
              <w:spacing w:after="0" w:line="258" w:lineRule="auto"/>
              <w:ind w:left="5" w:right="19" w:firstLine="53"/>
            </w:pPr>
            <w:r>
              <w:t>A</w:t>
            </w:r>
            <w:r w:rsidR="008B439F">
              <w:t>z iskola - honlapján és helyben szokásos módon nyilvánosságra hozza a bevett egyház, illetve belső egyházi jogi személye megnevezését, a székhely, feladatellátási hely szerint illetékes képviselő nevét és címét, és értesíti erről a tényről a bevett egyházat, illetve belső egyházi jogi személyét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18"/>
              <w:jc w:val="center"/>
            </w:pPr>
            <w:r>
              <w:t>március 31-ig</w:t>
            </w:r>
          </w:p>
        </w:tc>
      </w:tr>
      <w:tr w:rsidR="008B439F" w:rsidTr="009E3D61">
        <w:trPr>
          <w:trHeight w:val="1083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9F" w:rsidRDefault="008B439F" w:rsidP="009E3D61">
            <w:pPr>
              <w:spacing w:after="0"/>
              <w:ind w:left="34" w:right="34" w:firstLine="144"/>
            </w:pPr>
            <w:r>
              <w:t xml:space="preserve">A hit- és </w:t>
            </w:r>
            <w:proofErr w:type="gramStart"/>
            <w:r>
              <w:t>erkölcstan oktatásba</w:t>
            </w:r>
            <w:proofErr w:type="gramEnd"/>
            <w:r>
              <w:t xml:space="preserve"> belépő tanulók számára a bevett egyház, illetve belső egyházi jogi személye adatainak átadása írásban a szülőknek, szülői tájékoztató átadása, a nyilatkozati lapok összegyűjtése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52" w:line="251" w:lineRule="auto"/>
              <w:ind w:left="283" w:firstLine="24"/>
              <w:jc w:val="left"/>
            </w:pPr>
            <w:r>
              <w:t>áprilisban, a beiratkozás időpontjában</w:t>
            </w:r>
          </w:p>
          <w:p w:rsidR="008B439F" w:rsidRDefault="008B439F" w:rsidP="009E3D61">
            <w:pPr>
              <w:spacing w:after="0"/>
              <w:ind w:left="29"/>
              <w:jc w:val="left"/>
            </w:pPr>
          </w:p>
        </w:tc>
      </w:tr>
      <w:tr w:rsidR="008B439F" w:rsidTr="009E3D61">
        <w:trPr>
          <w:trHeight w:val="518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Pr="00574308" w:rsidRDefault="008B439F" w:rsidP="009E3D61">
            <w:pPr>
              <w:spacing w:after="0"/>
              <w:ind w:left="0"/>
              <w:jc w:val="center"/>
              <w:rPr>
                <w:color w:val="FF0000"/>
              </w:rPr>
            </w:pPr>
            <w:r w:rsidRPr="00574308">
              <w:rPr>
                <w:color w:val="FF0000"/>
              </w:rPr>
              <w:t>Hit és erkölcstan tantárgyra vonatkozó választás módosítása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Pr="00574308" w:rsidRDefault="008B439F" w:rsidP="009E3D61">
            <w:pPr>
              <w:spacing w:after="0"/>
              <w:ind w:left="0" w:right="8"/>
              <w:jc w:val="center"/>
              <w:rPr>
                <w:color w:val="FF0000"/>
              </w:rPr>
            </w:pPr>
            <w:r w:rsidRPr="00574308">
              <w:rPr>
                <w:color w:val="FF0000"/>
              </w:rPr>
              <w:t>május 20.</w:t>
            </w:r>
          </w:p>
        </w:tc>
      </w:tr>
      <w:tr w:rsidR="008B439F" w:rsidTr="009E3D61">
        <w:trPr>
          <w:trHeight w:val="518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/>
              <w:jc w:val="center"/>
            </w:pPr>
            <w:r>
              <w:t>Az aláírt nyilatkozatok összesítése és átadása a bevett egyháznak, illetve belső egyházi jogi személyének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8"/>
              <w:jc w:val="center"/>
            </w:pPr>
            <w:r>
              <w:t>3 napon belül</w:t>
            </w:r>
          </w:p>
        </w:tc>
      </w:tr>
      <w:tr w:rsidR="008B439F" w:rsidTr="009E3D61">
        <w:trPr>
          <w:trHeight w:val="518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39F" w:rsidRDefault="008B439F" w:rsidP="009E3D61">
            <w:pPr>
              <w:spacing w:after="0"/>
              <w:ind w:left="106" w:right="96" w:hanging="48"/>
            </w:pPr>
            <w:r>
              <w:t>Egyeztetés a bevett egyházakkal, illetve azok belső egyházi jogi személyeivel a csoportok kialakításáról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8"/>
              <w:jc w:val="center"/>
            </w:pPr>
            <w:r>
              <w:t>május 20. után</w:t>
            </w:r>
          </w:p>
        </w:tc>
      </w:tr>
      <w:tr w:rsidR="008B439F" w:rsidTr="009E3D61">
        <w:trPr>
          <w:trHeight w:val="518"/>
        </w:trPr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/>
              <w:jc w:val="center"/>
            </w:pPr>
            <w:r>
              <w:t>Az erkölcstan, illetve a hit- és erkölcstan tanítására létrehozott csoportok számáról az év első felére vonatkozóan, és a tanulói létszámról a tankerületi központok tájékoztatása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439F" w:rsidRDefault="008B439F" w:rsidP="009E3D61">
            <w:pPr>
              <w:spacing w:after="0"/>
              <w:ind w:left="0" w:right="8"/>
              <w:jc w:val="center"/>
            </w:pPr>
            <w:r>
              <w:t>június 30-ig</w:t>
            </w:r>
          </w:p>
        </w:tc>
      </w:tr>
    </w:tbl>
    <w:p w:rsidR="008B439F" w:rsidRDefault="008B439F" w:rsidP="008B439F">
      <w:pPr>
        <w:spacing w:after="237" w:line="265" w:lineRule="auto"/>
        <w:ind w:left="10" w:right="33" w:hanging="10"/>
        <w:jc w:val="right"/>
      </w:pPr>
    </w:p>
    <w:sectPr w:rsidR="008B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2"/>
    <w:rsid w:val="0019076E"/>
    <w:rsid w:val="00574308"/>
    <w:rsid w:val="008B439F"/>
    <w:rsid w:val="00982F12"/>
    <w:rsid w:val="00B06CC5"/>
    <w:rsid w:val="00D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CD6"/>
  <w15:chartTrackingRefBased/>
  <w15:docId w15:val="{1EFB83E3-2200-4268-AA75-B5E776B0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439F"/>
    <w:pPr>
      <w:spacing w:after="5"/>
      <w:ind w:left="53"/>
      <w:jc w:val="both"/>
    </w:pPr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8B439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6</cp:revision>
  <dcterms:created xsi:type="dcterms:W3CDTF">2024-03-19T07:05:00Z</dcterms:created>
  <dcterms:modified xsi:type="dcterms:W3CDTF">2024-03-19T07:11:00Z</dcterms:modified>
</cp:coreProperties>
</file>